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9B48" w14:textId="77777777" w:rsidR="008C1297" w:rsidRDefault="008C1297" w:rsidP="008C1297">
      <w:pPr>
        <w:jc w:val="center"/>
        <w:rPr>
          <w:b/>
          <w:bCs/>
        </w:rPr>
      </w:pPr>
      <w:r w:rsidRPr="003C6988">
        <w:rPr>
          <w:b/>
          <w:bCs/>
        </w:rPr>
        <w:t>ERO – Evidence-based Resources for Osteoporosis</w:t>
      </w:r>
    </w:p>
    <w:p w14:paraId="6F6ACAD5" w14:textId="35604FF7" w:rsidR="008C1297" w:rsidRDefault="00AE3EBD" w:rsidP="008C1297">
      <w:pPr>
        <w:jc w:val="center"/>
        <w:rPr>
          <w:b/>
          <w:bCs/>
        </w:rPr>
      </w:pPr>
      <w:r>
        <w:rPr>
          <w:b/>
          <w:bCs/>
        </w:rPr>
        <w:t>Guidance for applicants</w:t>
      </w:r>
    </w:p>
    <w:p w14:paraId="052D9AFD" w14:textId="69509B18" w:rsidR="00CB683A" w:rsidRDefault="00CB683A" w:rsidP="00CE0427">
      <w:pPr>
        <w:jc w:val="center"/>
        <w:rPr>
          <w:b/>
          <w:bCs/>
        </w:rPr>
      </w:pPr>
      <w:r>
        <w:rPr>
          <w:b/>
          <w:bCs/>
        </w:rPr>
        <w:t>V</w:t>
      </w:r>
      <w:r w:rsidR="002B0F62">
        <w:rPr>
          <w:b/>
          <w:bCs/>
        </w:rPr>
        <w:t>1</w:t>
      </w:r>
      <w:r>
        <w:rPr>
          <w:b/>
          <w:bCs/>
        </w:rPr>
        <w:t>.</w:t>
      </w:r>
      <w:r w:rsidR="00CE0427">
        <w:rPr>
          <w:b/>
          <w:bCs/>
        </w:rPr>
        <w:t>0 15 08 2024</w:t>
      </w:r>
    </w:p>
    <w:p w14:paraId="6EF437A0" w14:textId="77777777" w:rsidR="008C1297" w:rsidRPr="002E5BAB" w:rsidRDefault="008C1297" w:rsidP="008C1297">
      <w:pPr>
        <w:rPr>
          <w:b/>
          <w:bCs/>
          <w:u w:val="single"/>
        </w:rPr>
      </w:pPr>
      <w:r>
        <w:rPr>
          <w:b/>
          <w:bCs/>
          <w:u w:val="single"/>
        </w:rPr>
        <w:t>Description and purpose</w:t>
      </w:r>
    </w:p>
    <w:p w14:paraId="2A06E4D8" w14:textId="77777777" w:rsidR="008C1297" w:rsidRDefault="008C1297" w:rsidP="008C1297">
      <w:r>
        <w:t xml:space="preserve">ERO is </w:t>
      </w:r>
      <w:proofErr w:type="gramStart"/>
      <w:r>
        <w:t>a</w:t>
      </w:r>
      <w:r w:rsidRPr="0044424F">
        <w:t xml:space="preserve"> </w:t>
      </w:r>
      <w:r>
        <w:t xml:space="preserve">joint </w:t>
      </w:r>
      <w:r w:rsidRPr="0044424F">
        <w:t>partnership</w:t>
      </w:r>
      <w:proofErr w:type="gramEnd"/>
      <w:r w:rsidRPr="0044424F">
        <w:t xml:space="preserve"> between</w:t>
      </w:r>
      <w:r>
        <w:t xml:space="preserve"> the</w:t>
      </w:r>
      <w:r w:rsidRPr="0044424F">
        <w:t xml:space="preserve"> R</w:t>
      </w:r>
      <w:r>
        <w:t xml:space="preserve">oyal </w:t>
      </w:r>
      <w:r w:rsidRPr="0044424F">
        <w:t>O</w:t>
      </w:r>
      <w:r>
        <w:t xml:space="preserve">steoporosis </w:t>
      </w:r>
      <w:r w:rsidRPr="0044424F">
        <w:t>S</w:t>
      </w:r>
      <w:r>
        <w:t>ociety</w:t>
      </w:r>
      <w:r w:rsidRPr="0044424F">
        <w:t xml:space="preserve"> </w:t>
      </w:r>
      <w:r>
        <w:t xml:space="preserve">(ROS) </w:t>
      </w:r>
      <w:r w:rsidRPr="0044424F">
        <w:t xml:space="preserve">and Keele’s Impact Accelerator Unit </w:t>
      </w:r>
      <w:r>
        <w:t xml:space="preserve">(IAU) which aims </w:t>
      </w:r>
      <w:r w:rsidRPr="0044424F">
        <w:t>to curate</w:t>
      </w:r>
      <w:r>
        <w:t>,</w:t>
      </w:r>
      <w:r w:rsidRPr="0044424F">
        <w:t xml:space="preserve"> disseminate </w:t>
      </w:r>
      <w:r>
        <w:t xml:space="preserve">and increase the reach and impact of </w:t>
      </w:r>
      <w:r w:rsidRPr="0044424F">
        <w:t>evidence</w:t>
      </w:r>
      <w:r>
        <w:t>-</w:t>
      </w:r>
      <w:r w:rsidRPr="0044424F">
        <w:t>based resources in osteoporosis</w:t>
      </w:r>
      <w:r>
        <w:t>.</w:t>
      </w:r>
    </w:p>
    <w:p w14:paraId="61960FC0" w14:textId="7FA477E7" w:rsidR="008C1297" w:rsidRDefault="008C1297" w:rsidP="008C1297">
      <w:pPr>
        <w:rPr>
          <w:rStyle w:val="Hyperlink"/>
        </w:rPr>
      </w:pPr>
      <w:r>
        <w:t>Keele’s Impact Accelerator Unit (IAU)</w:t>
      </w:r>
      <w:r w:rsidR="00491B4E">
        <w:t xml:space="preserve"> </w:t>
      </w:r>
      <w:r w:rsidRPr="002E5BAB">
        <w:t>aim</w:t>
      </w:r>
      <w:r>
        <w:t>s</w:t>
      </w:r>
      <w:r w:rsidRPr="002E5BAB">
        <w:t xml:space="preserve"> to accelerate the uptake of research into practice, through knowledge mobilisation and research, to create an impact on the quality of health and care. </w:t>
      </w:r>
      <w:r>
        <w:t xml:space="preserve">It is the only one of its kind in the UK with a specific focus on musculoskeletal conditions. The IAU has </w:t>
      </w:r>
      <w:r w:rsidRPr="002E5BAB">
        <w:t>strong NHS networks and communities working together in a multidisciplinary team</w:t>
      </w:r>
      <w:r>
        <w:t xml:space="preserve"> and</w:t>
      </w:r>
      <w:r w:rsidRPr="002E5BAB">
        <w:t xml:space="preserve"> co-produce</w:t>
      </w:r>
      <w:r>
        <w:t>s</w:t>
      </w:r>
      <w:r w:rsidRPr="002E5BAB">
        <w:t xml:space="preserve"> with inclusive patient and public involvement in all activities following best practices of research involvement and community engagement. </w:t>
      </w:r>
      <w:hyperlink r:id="rId11" w:history="1">
        <w:r>
          <w:rPr>
            <w:rStyle w:val="Hyperlink"/>
          </w:rPr>
          <w:t>Impact Accelerator Unit - Keele University</w:t>
        </w:r>
      </w:hyperlink>
    </w:p>
    <w:p w14:paraId="7CF28AD4" w14:textId="4BBB44F4" w:rsidR="0010297D" w:rsidRPr="00611A1A" w:rsidRDefault="0010297D" w:rsidP="008C1297">
      <w:pPr>
        <w:rPr>
          <w:color w:val="000000" w:themeColor="text1"/>
        </w:rPr>
      </w:pPr>
      <w:r w:rsidRPr="00611A1A">
        <w:rPr>
          <w:rStyle w:val="Hyperlink"/>
          <w:color w:val="000000" w:themeColor="text1"/>
          <w:u w:val="none"/>
        </w:rPr>
        <w:t xml:space="preserve">The ERO working group consists of people with osteoporosis and other lay members with an interest in knowledge mobilisation, </w:t>
      </w:r>
      <w:r w:rsidR="005C1A92" w:rsidRPr="00611A1A">
        <w:rPr>
          <w:rStyle w:val="Hyperlink"/>
          <w:color w:val="000000" w:themeColor="text1"/>
          <w:u w:val="none"/>
        </w:rPr>
        <w:t xml:space="preserve">clinicians and clinical academic representing the 4 nations and representing multiple disciplines including medicine, pharmacy, physiotherapy, nursing and other AHPs, expert clinicians and brokers in knowledge mobilisation and </w:t>
      </w:r>
      <w:r w:rsidR="00611A1A" w:rsidRPr="00611A1A">
        <w:rPr>
          <w:rStyle w:val="Hyperlink"/>
          <w:color w:val="000000" w:themeColor="text1"/>
          <w:u w:val="none"/>
        </w:rPr>
        <w:t>representatives from ROS.</w:t>
      </w:r>
    </w:p>
    <w:p w14:paraId="54E72386" w14:textId="749AC38B" w:rsidR="008C1297" w:rsidRDefault="00AE3EBD" w:rsidP="008C1297">
      <w:pPr>
        <w:rPr>
          <w:u w:val="single"/>
        </w:rPr>
      </w:pPr>
      <w:r>
        <w:rPr>
          <w:u w:val="single"/>
        </w:rPr>
        <w:t xml:space="preserve">What can be submitted to </w:t>
      </w:r>
      <w:proofErr w:type="gramStart"/>
      <w:r>
        <w:rPr>
          <w:u w:val="single"/>
        </w:rPr>
        <w:t>ERO?</w:t>
      </w:r>
      <w:r w:rsidR="008C1297">
        <w:rPr>
          <w:u w:val="single"/>
        </w:rPr>
        <w:t>:</w:t>
      </w:r>
      <w:proofErr w:type="gramEnd"/>
    </w:p>
    <w:p w14:paraId="46755A05" w14:textId="6F2A74BF" w:rsidR="00AE3EBD" w:rsidRDefault="00AE3EBD" w:rsidP="008C1297">
      <w:r w:rsidRPr="00AE3EBD">
        <w:t xml:space="preserve">ERO is a repository for evidence-based resources related to osteoporosis and fracture prevention. </w:t>
      </w:r>
      <w:r w:rsidR="008B3DD8">
        <w:t xml:space="preserve">By evidence-based we mean created through </w:t>
      </w:r>
      <w:r w:rsidR="00CA41F5">
        <w:t xml:space="preserve">research. </w:t>
      </w:r>
      <w:r w:rsidR="003A4D81">
        <w:t xml:space="preserve">By resources we mean any document, or electronic resource or ‘tool’ that is useful for patients, clinicians and/or researchers. This is not limited to, but includes leaflets, posters, clinical or patient decision tools, videos, webinars, e-learning, clinical proformas, benefit calculators, guides, recommendations. </w:t>
      </w:r>
    </w:p>
    <w:p w14:paraId="14347C25" w14:textId="0394F080" w:rsidR="00697C83" w:rsidRPr="00AE3EBD" w:rsidRDefault="000202DE" w:rsidP="008C1297">
      <w:r>
        <w:t xml:space="preserve">We don’t accept applications for clinical tools, resources or documents that are not evidence-based i.e. not developed through research. </w:t>
      </w:r>
    </w:p>
    <w:p w14:paraId="55780BC2" w14:textId="6402620F" w:rsidR="001374DD" w:rsidRDefault="000202DE" w:rsidP="008C1297">
      <w:pPr>
        <w:rPr>
          <w:u w:val="single"/>
        </w:rPr>
      </w:pPr>
      <w:r>
        <w:rPr>
          <w:u w:val="single"/>
        </w:rPr>
        <w:t>What can</w:t>
      </w:r>
      <w:r w:rsidR="001374DD">
        <w:rPr>
          <w:u w:val="single"/>
        </w:rPr>
        <w:t xml:space="preserve"> I ask of ERO?</w:t>
      </w:r>
    </w:p>
    <w:p w14:paraId="06395667" w14:textId="0A03AEEC" w:rsidR="000202DE" w:rsidRDefault="000202DE" w:rsidP="008C1297">
      <w:r w:rsidRPr="000202DE">
        <w:t>Any</w:t>
      </w:r>
      <w:r>
        <w:t xml:space="preserve"> UK researcher or clinician involved in research can ask for resources to be adopted by ERO. </w:t>
      </w:r>
      <w:r w:rsidR="00040ADF">
        <w:t xml:space="preserve">Researchers from outside the UK may also </w:t>
      </w:r>
      <w:r w:rsidR="00517FA8">
        <w:t xml:space="preserve">approach the chair for pre-submission inquiries if their resources might be relevant to the UK audience. </w:t>
      </w:r>
      <w:r>
        <w:t xml:space="preserve">In addition to </w:t>
      </w:r>
      <w:r w:rsidR="00057F9F">
        <w:t>being included on the website, you can ask for advice on how to maximise impact and implementation and how to evaluate impact.</w:t>
      </w:r>
    </w:p>
    <w:p w14:paraId="23FD20E0" w14:textId="328508A9" w:rsidR="00611A1A" w:rsidRPr="00517FA8" w:rsidRDefault="002372C8" w:rsidP="008C1297">
      <w:pPr>
        <w:rPr>
          <w:u w:val="single"/>
        </w:rPr>
      </w:pPr>
      <w:r w:rsidRPr="00517FA8">
        <w:rPr>
          <w:u w:val="single"/>
        </w:rPr>
        <w:t>What to expect?</w:t>
      </w:r>
    </w:p>
    <w:p w14:paraId="0DF34A05" w14:textId="0F376291" w:rsidR="00A5713C" w:rsidRDefault="00A5713C" w:rsidP="1F469E48">
      <w:r>
        <w:t xml:space="preserve">The ERO working group meet 4 times a year and the meeting dates are available on the website. Application forms are on the website and need to be submitted online or to </w:t>
      </w:r>
      <w:r w:rsidR="0E2F4223" w:rsidRPr="1F469E48">
        <w:rPr>
          <w:rFonts w:ascii="Segoe UI" w:eastAsia="Segoe UI" w:hAnsi="Segoe UI" w:cs="Segoe UI"/>
          <w:i/>
          <w:iCs/>
          <w:color w:val="757575"/>
          <w:sz w:val="19"/>
          <w:szCs w:val="19"/>
        </w:rPr>
        <w:t>ero.health@keele.ac.uk.</w:t>
      </w:r>
      <w:r>
        <w:t xml:space="preserve"> </w:t>
      </w:r>
      <w:r w:rsidR="00434868">
        <w:t xml:space="preserve">Not all parts of the application form will be relevant and the WG do not require </w:t>
      </w:r>
      <w:r w:rsidR="005A5C42">
        <w:t>favourable</w:t>
      </w:r>
      <w:r w:rsidR="00434868">
        <w:t xml:space="preserve"> answers in every section for adoption. However, patient involvement is very important and </w:t>
      </w:r>
      <w:r w:rsidR="005A5C42">
        <w:t>resources</w:t>
      </w:r>
      <w:r w:rsidR="00434868">
        <w:t xml:space="preserve"> for patient benefit are unlikely to be accepted if patient feedback </w:t>
      </w:r>
      <w:r w:rsidR="005A5C42">
        <w:t xml:space="preserve">has not been incorporated into development. </w:t>
      </w:r>
      <w:r w:rsidR="00FC49E5">
        <w:t xml:space="preserve">Your application will be reviewed by at least 4 members of the committee in detail including at least one lay representative. </w:t>
      </w:r>
      <w:r w:rsidR="00040ADF">
        <w:t>The ERO working group will complete the quality checklist on the application form, and if accepted, this will be published alongside your resource.</w:t>
      </w:r>
      <w:r w:rsidR="005A5C42">
        <w:t xml:space="preserve"> We may give feedback on how your resource could be improved, but only if you ask us to do so. </w:t>
      </w:r>
      <w:r w:rsidR="00E2458E">
        <w:t xml:space="preserve">We suggest </w:t>
      </w:r>
      <w:r w:rsidR="00DA47D8">
        <w:t>would-be applicants consult the quality checklist</w:t>
      </w:r>
      <w:r w:rsidR="006E6188">
        <w:t xml:space="preserve"> </w:t>
      </w:r>
      <w:r w:rsidR="006E6188" w:rsidRPr="1F469E48">
        <w:rPr>
          <w:highlight w:val="yellow"/>
        </w:rPr>
        <w:t>{link}</w:t>
      </w:r>
      <w:r w:rsidR="00DA47D8">
        <w:t xml:space="preserve"> before designing resources and ERO accessibility guidelines</w:t>
      </w:r>
      <w:r w:rsidR="006E6188">
        <w:t xml:space="preserve"> </w:t>
      </w:r>
      <w:r w:rsidR="006E6188" w:rsidRPr="1F469E48">
        <w:rPr>
          <w:highlight w:val="yellow"/>
        </w:rPr>
        <w:t>{link}</w:t>
      </w:r>
      <w:r w:rsidR="00DA47D8" w:rsidRPr="1F469E48">
        <w:rPr>
          <w:highlight w:val="yellow"/>
        </w:rPr>
        <w:t>.</w:t>
      </w:r>
      <w:r w:rsidR="00DA47D8">
        <w:t xml:space="preserve"> </w:t>
      </w:r>
    </w:p>
    <w:p w14:paraId="2088DFE3" w14:textId="65D92FE8" w:rsidR="00DA47D8" w:rsidRDefault="00694D64" w:rsidP="008C1297">
      <w:pPr>
        <w:rPr>
          <w:u w:val="single"/>
        </w:rPr>
      </w:pPr>
      <w:r w:rsidRPr="00694D64">
        <w:rPr>
          <w:u w:val="single"/>
        </w:rPr>
        <w:t>How was the quality checklist derived?</w:t>
      </w:r>
    </w:p>
    <w:p w14:paraId="00D17F0B" w14:textId="77777777" w:rsidR="001F602B" w:rsidRDefault="001F602B" w:rsidP="001F602B">
      <w:r>
        <w:t>These standards were obtained from a synthesis of quality assessment tools (</w:t>
      </w:r>
      <w:r w:rsidRPr="00D05D36">
        <w:t>patient information quality standards</w:t>
      </w:r>
      <w:r>
        <w:t xml:space="preserve"> (m-IPDAS) and IPDAS), and recommendations in </w:t>
      </w:r>
      <w:r w:rsidRPr="007D71EB">
        <w:t xml:space="preserve">Crawford-Manning F, et al. Evaluation of quality and readability of online patient information on osteoporosis and osteoporosis drug treatment and recommendations for improvement. </w:t>
      </w:r>
      <w:proofErr w:type="spellStart"/>
      <w:r w:rsidRPr="007D71EB">
        <w:t>Osteoporos</w:t>
      </w:r>
      <w:proofErr w:type="spellEnd"/>
      <w:r w:rsidRPr="007D71EB">
        <w:t xml:space="preserve"> Int. 2021 Aug;32(8):1567-1584. </w:t>
      </w:r>
      <w:proofErr w:type="spellStart"/>
      <w:r w:rsidRPr="007D71EB">
        <w:t>doi</w:t>
      </w:r>
      <w:proofErr w:type="spellEnd"/>
      <w:r w:rsidRPr="007D71EB">
        <w:t xml:space="preserve">: 10.1007/s00198-020-05800-7. </w:t>
      </w:r>
      <w:proofErr w:type="spellStart"/>
      <w:r w:rsidRPr="007D71EB">
        <w:t>Epub</w:t>
      </w:r>
      <w:proofErr w:type="spellEnd"/>
      <w:r w:rsidRPr="007D71EB">
        <w:t xml:space="preserve"> 2021 Jan 27. PMID: 33501570; PMCID: PMC8376728.</w:t>
      </w:r>
    </w:p>
    <w:p w14:paraId="344550A7" w14:textId="24C1457E" w:rsidR="001F602B" w:rsidRPr="001F602B" w:rsidRDefault="001F602B" w:rsidP="001F602B">
      <w:pPr>
        <w:rPr>
          <w:u w:val="single"/>
        </w:rPr>
      </w:pPr>
      <w:r w:rsidRPr="001F602B">
        <w:rPr>
          <w:u w:val="single"/>
        </w:rPr>
        <w:t>Can I appeal?</w:t>
      </w:r>
    </w:p>
    <w:p w14:paraId="2E8E3DB4" w14:textId="259D369D" w:rsidR="001F602B" w:rsidRDefault="001F602B" w:rsidP="1F469E48">
      <w:r>
        <w:t>The decisions of the ERO WG can be challenged by writing to the Chair</w:t>
      </w:r>
      <w:r w:rsidR="5256EA9B">
        <w:t xml:space="preserve"> at </w:t>
      </w:r>
      <w:r w:rsidR="5256EA9B" w:rsidRPr="1F469E48">
        <w:rPr>
          <w:rFonts w:ascii="Segoe UI" w:eastAsia="Segoe UI" w:hAnsi="Segoe UI" w:cs="Segoe UI"/>
          <w:i/>
          <w:iCs/>
          <w:color w:val="757575"/>
          <w:sz w:val="19"/>
          <w:szCs w:val="19"/>
        </w:rPr>
        <w:t>ero.health@keele.ac.uk.</w:t>
      </w:r>
    </w:p>
    <w:p w14:paraId="28E9EBA2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2016CBCA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551947B2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4CE52E08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690175EB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7467F04C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3FBF8FC3" w14:textId="77777777" w:rsidR="00D947E0" w:rsidRPr="00D947E0" w:rsidRDefault="00D947E0" w:rsidP="00D947E0">
      <w:pPr>
        <w:rPr>
          <w:rFonts w:ascii="Calibri" w:eastAsia="Calibri" w:hAnsi="Calibri" w:cs="Calibri"/>
        </w:rPr>
      </w:pPr>
    </w:p>
    <w:p w14:paraId="6499C46C" w14:textId="77777777" w:rsidR="00D947E0" w:rsidRDefault="00D947E0" w:rsidP="00D947E0"/>
    <w:p w14:paraId="052C9360" w14:textId="1A1E86A5" w:rsidR="00D947E0" w:rsidRPr="00D947E0" w:rsidRDefault="00D947E0" w:rsidP="00D947E0">
      <w:pPr>
        <w:tabs>
          <w:tab w:val="left" w:pos="289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D947E0" w:rsidRPr="00D947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0A3B" w14:textId="77777777" w:rsidR="00DA4056" w:rsidRDefault="00DA4056" w:rsidP="00A473C5">
      <w:pPr>
        <w:spacing w:after="0" w:line="240" w:lineRule="auto"/>
      </w:pPr>
      <w:r>
        <w:separator/>
      </w:r>
    </w:p>
  </w:endnote>
  <w:endnote w:type="continuationSeparator" w:id="0">
    <w:p w14:paraId="0B1188AC" w14:textId="77777777" w:rsidR="00DA4056" w:rsidRDefault="00DA4056" w:rsidP="00A473C5">
      <w:pPr>
        <w:spacing w:after="0" w:line="240" w:lineRule="auto"/>
      </w:pPr>
      <w:r>
        <w:continuationSeparator/>
      </w:r>
    </w:p>
  </w:endnote>
  <w:endnote w:type="continuationNotice" w:id="1">
    <w:p w14:paraId="4841EC8E" w14:textId="77777777" w:rsidR="00DA4056" w:rsidRDefault="00DA4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038E" w14:textId="77777777" w:rsidR="00CB683A" w:rsidRDefault="00CB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1BD6" w14:textId="77777777" w:rsidR="00CB683A" w:rsidRDefault="00CB6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DA48" w14:textId="77777777" w:rsidR="00CB683A" w:rsidRDefault="00CB6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49C3" w14:textId="77777777" w:rsidR="00DA4056" w:rsidRDefault="00DA4056" w:rsidP="00A473C5">
      <w:pPr>
        <w:spacing w:after="0" w:line="240" w:lineRule="auto"/>
      </w:pPr>
      <w:r>
        <w:separator/>
      </w:r>
    </w:p>
  </w:footnote>
  <w:footnote w:type="continuationSeparator" w:id="0">
    <w:p w14:paraId="4D39975D" w14:textId="77777777" w:rsidR="00DA4056" w:rsidRDefault="00DA4056" w:rsidP="00A473C5">
      <w:pPr>
        <w:spacing w:after="0" w:line="240" w:lineRule="auto"/>
      </w:pPr>
      <w:r>
        <w:continuationSeparator/>
      </w:r>
    </w:p>
  </w:footnote>
  <w:footnote w:type="continuationNotice" w:id="1">
    <w:p w14:paraId="3DD2BB03" w14:textId="77777777" w:rsidR="00DA4056" w:rsidRDefault="00DA4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010FB" w14:textId="77777777" w:rsidR="00CB683A" w:rsidRDefault="00CB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4E2" w14:textId="515CF267" w:rsidR="00A473C5" w:rsidRDefault="00A473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03D4E3" wp14:editId="0803D4E4">
          <wp:simplePos x="0" y="0"/>
          <wp:positionH relativeFrom="column">
            <wp:posOffset>4705350</wp:posOffset>
          </wp:positionH>
          <wp:positionV relativeFrom="paragraph">
            <wp:posOffset>-201930</wp:posOffset>
          </wp:positionV>
          <wp:extent cx="1381125" cy="1381125"/>
          <wp:effectExtent l="0" t="0" r="9525" b="0"/>
          <wp:wrapTight wrapText="bothSides">
            <wp:wrapPolygon edited="0">
              <wp:start x="14897" y="596"/>
              <wp:lineTo x="0" y="5065"/>
              <wp:lineTo x="0" y="14301"/>
              <wp:lineTo x="2979" y="15492"/>
              <wp:lineTo x="298" y="15492"/>
              <wp:lineTo x="0" y="16982"/>
              <wp:lineTo x="2086" y="18174"/>
              <wp:lineTo x="3575" y="18174"/>
              <wp:lineTo x="21153" y="17578"/>
              <wp:lineTo x="21153" y="15492"/>
              <wp:lineTo x="18472" y="15492"/>
              <wp:lineTo x="21451" y="14301"/>
              <wp:lineTo x="21451" y="596"/>
              <wp:lineTo x="14897" y="596"/>
            </wp:wrapPolygon>
          </wp:wrapTight>
          <wp:docPr id="1" name="Picture 1" descr="C:\Users\pre29\AppData\Local\Microsoft\Windows\INetCache\Content.Word\I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e29\AppData\Local\Microsoft\Windows\INetCache\Content.Word\IAU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B5549" w14:textId="77777777" w:rsidR="00CB683A" w:rsidRDefault="00CB6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45412"/>
    <w:multiLevelType w:val="hybridMultilevel"/>
    <w:tmpl w:val="451CBBCA"/>
    <w:lvl w:ilvl="0" w:tplc="FD2AD1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C5"/>
    <w:rsid w:val="0001673C"/>
    <w:rsid w:val="000202DE"/>
    <w:rsid w:val="000259EA"/>
    <w:rsid w:val="00040ADF"/>
    <w:rsid w:val="00057F9F"/>
    <w:rsid w:val="00096D34"/>
    <w:rsid w:val="000A4FCF"/>
    <w:rsid w:val="000D15D1"/>
    <w:rsid w:val="000D73F7"/>
    <w:rsid w:val="0010297D"/>
    <w:rsid w:val="001325CF"/>
    <w:rsid w:val="001374DD"/>
    <w:rsid w:val="00197661"/>
    <w:rsid w:val="001E1ED1"/>
    <w:rsid w:val="001E33F1"/>
    <w:rsid w:val="001F602B"/>
    <w:rsid w:val="002030A7"/>
    <w:rsid w:val="002273D6"/>
    <w:rsid w:val="002372C8"/>
    <w:rsid w:val="0025031E"/>
    <w:rsid w:val="00250459"/>
    <w:rsid w:val="00281612"/>
    <w:rsid w:val="002A457F"/>
    <w:rsid w:val="002B0F62"/>
    <w:rsid w:val="002C45E4"/>
    <w:rsid w:val="002C629B"/>
    <w:rsid w:val="002E04AA"/>
    <w:rsid w:val="002E750F"/>
    <w:rsid w:val="00301D88"/>
    <w:rsid w:val="00353CC0"/>
    <w:rsid w:val="0038152A"/>
    <w:rsid w:val="00396DE5"/>
    <w:rsid w:val="003A4D81"/>
    <w:rsid w:val="003C14AD"/>
    <w:rsid w:val="003C1B34"/>
    <w:rsid w:val="003D7C9B"/>
    <w:rsid w:val="003E5A19"/>
    <w:rsid w:val="00406158"/>
    <w:rsid w:val="00416473"/>
    <w:rsid w:val="00434868"/>
    <w:rsid w:val="00456B7A"/>
    <w:rsid w:val="00462637"/>
    <w:rsid w:val="00474AA2"/>
    <w:rsid w:val="00491B4E"/>
    <w:rsid w:val="004E59F3"/>
    <w:rsid w:val="004E6A56"/>
    <w:rsid w:val="004F5357"/>
    <w:rsid w:val="00502E59"/>
    <w:rsid w:val="00517FA8"/>
    <w:rsid w:val="00536935"/>
    <w:rsid w:val="005A5C42"/>
    <w:rsid w:val="005C1A92"/>
    <w:rsid w:val="005C5614"/>
    <w:rsid w:val="00611A1A"/>
    <w:rsid w:val="00642F4A"/>
    <w:rsid w:val="006567B7"/>
    <w:rsid w:val="00694D64"/>
    <w:rsid w:val="00696B36"/>
    <w:rsid w:val="00697C83"/>
    <w:rsid w:val="006B0FDC"/>
    <w:rsid w:val="006E6188"/>
    <w:rsid w:val="00731562"/>
    <w:rsid w:val="00736113"/>
    <w:rsid w:val="007E5CE2"/>
    <w:rsid w:val="008340E7"/>
    <w:rsid w:val="00846A5B"/>
    <w:rsid w:val="008B3DD8"/>
    <w:rsid w:val="008C1297"/>
    <w:rsid w:val="008E3782"/>
    <w:rsid w:val="009512A8"/>
    <w:rsid w:val="00951682"/>
    <w:rsid w:val="009A26BE"/>
    <w:rsid w:val="009A5850"/>
    <w:rsid w:val="009C47ED"/>
    <w:rsid w:val="00A177E0"/>
    <w:rsid w:val="00A33C93"/>
    <w:rsid w:val="00A473C5"/>
    <w:rsid w:val="00A532D9"/>
    <w:rsid w:val="00A5713C"/>
    <w:rsid w:val="00A83717"/>
    <w:rsid w:val="00AA0EB7"/>
    <w:rsid w:val="00AD605E"/>
    <w:rsid w:val="00AE3EBD"/>
    <w:rsid w:val="00B40809"/>
    <w:rsid w:val="00B41BA0"/>
    <w:rsid w:val="00B43E59"/>
    <w:rsid w:val="00B62FED"/>
    <w:rsid w:val="00B70C7D"/>
    <w:rsid w:val="00BB6772"/>
    <w:rsid w:val="00C14BCD"/>
    <w:rsid w:val="00CA41F5"/>
    <w:rsid w:val="00CB683A"/>
    <w:rsid w:val="00CC6FDD"/>
    <w:rsid w:val="00CE0427"/>
    <w:rsid w:val="00CE2114"/>
    <w:rsid w:val="00D474A6"/>
    <w:rsid w:val="00D50111"/>
    <w:rsid w:val="00D6537B"/>
    <w:rsid w:val="00D738C0"/>
    <w:rsid w:val="00D947E0"/>
    <w:rsid w:val="00DA4056"/>
    <w:rsid w:val="00DA47D8"/>
    <w:rsid w:val="00E17D38"/>
    <w:rsid w:val="00E2458E"/>
    <w:rsid w:val="00E65DC6"/>
    <w:rsid w:val="00E77C78"/>
    <w:rsid w:val="00F018D5"/>
    <w:rsid w:val="00F05E54"/>
    <w:rsid w:val="00FB44CB"/>
    <w:rsid w:val="00FC49E5"/>
    <w:rsid w:val="00FD2BE8"/>
    <w:rsid w:val="0E2F4223"/>
    <w:rsid w:val="1F469E48"/>
    <w:rsid w:val="5256E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3D4DD"/>
  <w15:chartTrackingRefBased/>
  <w15:docId w15:val="{300EF540-4CC2-4858-9595-7675F0A3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97"/>
  </w:style>
  <w:style w:type="paragraph" w:styleId="Heading1">
    <w:name w:val="heading 1"/>
    <w:basedOn w:val="Normal"/>
    <w:next w:val="Normal"/>
    <w:link w:val="Heading1Char"/>
    <w:uiPriority w:val="9"/>
    <w:qFormat/>
    <w:rsid w:val="00F05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B9B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E54"/>
    <w:rPr>
      <w:rFonts w:asciiTheme="majorHAnsi" w:eastAsiaTheme="majorEastAsia" w:hAnsiTheme="majorHAnsi" w:cstheme="majorBidi"/>
      <w:color w:val="0DB9B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3C5"/>
  </w:style>
  <w:style w:type="paragraph" w:styleId="Footer">
    <w:name w:val="footer"/>
    <w:basedOn w:val="Normal"/>
    <w:link w:val="FooterChar"/>
    <w:uiPriority w:val="99"/>
    <w:unhideWhenUsed/>
    <w:rsid w:val="00A4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3C5"/>
  </w:style>
  <w:style w:type="character" w:styleId="Hyperlink">
    <w:name w:val="Hyperlink"/>
    <w:basedOn w:val="DefaultParagraphFont"/>
    <w:uiPriority w:val="99"/>
    <w:semiHidden/>
    <w:unhideWhenUsed/>
    <w:rsid w:val="008C1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73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eele.ac.uk/i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2AB5B-B51B-4831-BE85-A98249026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73365-74B0-420D-84F8-364660F9B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0C49B-83D0-4E10-8EBA-223810618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4f89f-4eae-42d1-a797-26c8469fb8d1"/>
    <ds:schemaRef ds:uri="db396344-2eb2-468f-b7f5-e5ef8405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AE2C5-DA2B-4E84-820E-C4FD98E33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3428</Characters>
  <Application>Microsoft Office Word</Application>
  <DocSecurity>4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Campbell</dc:creator>
  <cp:keywords/>
  <dc:description/>
  <cp:lastModifiedBy>Zoe Paskins</cp:lastModifiedBy>
  <cp:revision>34</cp:revision>
  <dcterms:created xsi:type="dcterms:W3CDTF">2023-10-02T23:48:00Z</dcterms:created>
  <dcterms:modified xsi:type="dcterms:W3CDTF">2024-08-15T17:26:00Z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</Properties>
</file>